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B4" w:rsidRPr="00580176" w:rsidRDefault="00946DE2" w:rsidP="000338B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862763" cy="9702970"/>
            <wp:effectExtent l="8573" t="0" r="4127" b="4128"/>
            <wp:docPr id="1" name="Рисунок 1" descr="C:\Users\User\Documents\Сканирование\2021_02_27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64914" cy="97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E2" w:rsidRDefault="00946DE2" w:rsidP="00946DE2">
      <w:pPr>
        <w:pStyle w:val="FR2"/>
        <w:tabs>
          <w:tab w:val="left" w:pos="142"/>
          <w:tab w:val="left" w:pos="720"/>
        </w:tabs>
        <w:ind w:left="360"/>
        <w:jc w:val="both"/>
        <w:rPr>
          <w:rFonts w:cs="Times New Roman"/>
          <w:sz w:val="24"/>
          <w:szCs w:val="24"/>
        </w:rPr>
      </w:pPr>
    </w:p>
    <w:p w:rsidR="000338B4" w:rsidRPr="00580176" w:rsidRDefault="000338B4" w:rsidP="000338B4">
      <w:pPr>
        <w:pStyle w:val="FR2"/>
        <w:numPr>
          <w:ilvl w:val="0"/>
          <w:numId w:val="4"/>
        </w:numPr>
        <w:tabs>
          <w:tab w:val="left" w:pos="142"/>
          <w:tab w:val="left" w:pos="720"/>
        </w:tabs>
        <w:jc w:val="both"/>
        <w:rPr>
          <w:rFonts w:cs="Times New Roman"/>
          <w:sz w:val="24"/>
          <w:szCs w:val="24"/>
        </w:rPr>
      </w:pPr>
      <w:r w:rsidRPr="00580176">
        <w:rPr>
          <w:rFonts w:cs="Times New Roman"/>
          <w:sz w:val="24"/>
          <w:szCs w:val="24"/>
        </w:rPr>
        <w:lastRenderedPageBreak/>
        <w:t>ПЛАНИРУЕМЫЕ ПРЕДМЕТНЫЕ РЕЗУЛЬТАТЫ ОБУЧЕНИЯ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 xml:space="preserve">В результате изучения обществознания ученик должен: </w:t>
      </w:r>
      <w:r w:rsidRPr="00580176">
        <w:rPr>
          <w:i/>
          <w:iCs/>
          <w:color w:val="000000"/>
        </w:rPr>
        <w:t>знать/понимать:</w:t>
      </w:r>
    </w:p>
    <w:p w:rsidR="00E35F07" w:rsidRPr="00580176" w:rsidRDefault="00E35F07" w:rsidP="00E35F07">
      <w:pPr>
        <w:tabs>
          <w:tab w:val="left" w:pos="5445"/>
        </w:tabs>
        <w:ind w:firstLine="284"/>
        <w:jc w:val="both"/>
        <w:rPr>
          <w:color w:val="000000"/>
        </w:rPr>
      </w:pPr>
      <w:r w:rsidRPr="00580176">
        <w:rPr>
          <w:color w:val="000000"/>
        </w:rPr>
        <w:t>- биосоциальную сущность человека, основные этапы и факторы социализации лично</w:t>
      </w:r>
      <w:r w:rsidRPr="00580176">
        <w:rPr>
          <w:color w:val="000000"/>
        </w:rPr>
        <w:softHyphen/>
        <w:t>сти, место и роль человека в системе общественных отношений;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особенности социально-гуманитарного познания;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b/>
          <w:bCs/>
          <w:i/>
          <w:iCs/>
          <w:color w:val="000000"/>
        </w:rPr>
        <w:t>уметь: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i/>
          <w:iCs/>
          <w:color w:val="000000"/>
        </w:rPr>
        <w:t xml:space="preserve">-  </w:t>
      </w:r>
      <w:r w:rsidRPr="00580176">
        <w:rPr>
          <w:color w:val="00000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</w:t>
      </w:r>
      <w:r w:rsidRPr="00580176">
        <w:rPr>
          <w:color w:val="000000"/>
        </w:rPr>
        <w:softHyphen/>
        <w:t>альных явлений и обществоведческими терминами, и понятиями;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580176">
        <w:rPr>
          <w:color w:val="000000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 раскрывать на примерах изученные теоретические положения и понятия социально-экономических и гуманитарных наук;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извлекать из неадаптированных оригинальных текстов знания по заданным темам; сис</w:t>
      </w:r>
      <w:r w:rsidRPr="00580176">
        <w:rPr>
          <w:color w:val="000000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оценивать действия субъектов социальной жизни, включая личности, группы, органи</w:t>
      </w:r>
      <w:r w:rsidRPr="00580176">
        <w:rPr>
          <w:color w:val="000000"/>
        </w:rPr>
        <w:softHyphen/>
        <w:t>зации с точки зрения социальных норм, экономической рациональности;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формулировать на основе приобретенных обществоведческих знаний собственные суж</w:t>
      </w:r>
      <w:r w:rsidRPr="00580176">
        <w:rPr>
          <w:color w:val="000000"/>
        </w:rPr>
        <w:softHyphen/>
        <w:t>дения и аргументы по определенным проблемам;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подготовить устное выступление, творческую работу по социальной проблематике;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 применять социально-экономические и гуманитарные знания в процессе решения по</w:t>
      </w:r>
      <w:r w:rsidRPr="00580176">
        <w:rPr>
          <w:color w:val="000000"/>
        </w:rPr>
        <w:softHyphen/>
        <w:t>знавательных задач по актуальным социальным проблемам;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i/>
          <w:iCs/>
          <w:color w:val="000000"/>
        </w:rPr>
        <w:t xml:space="preserve">использовать </w:t>
      </w:r>
      <w:r w:rsidRPr="00580176">
        <w:rPr>
          <w:color w:val="000000"/>
        </w:rPr>
        <w:t>приобретенные знания и умения в практической деятельности и повсе</w:t>
      </w:r>
      <w:r w:rsidRPr="00580176">
        <w:rPr>
          <w:color w:val="000000"/>
        </w:rPr>
        <w:softHyphen/>
        <w:t>дневной жизни: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для успешного выполнения типичных социальных ролей; сознательного взаимодей</w:t>
      </w:r>
      <w:r w:rsidRPr="00580176">
        <w:rPr>
          <w:color w:val="000000"/>
        </w:rPr>
        <w:softHyphen/>
        <w:t>ствия с различными социальными институтами;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~ совершенствования собственной познавательной деятельности;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критического восприятия информации, получаемой в межличностном общении и в мас</w:t>
      </w:r>
      <w:r w:rsidRPr="00580176">
        <w:rPr>
          <w:color w:val="000000"/>
        </w:rPr>
        <w:softHyphen/>
        <w:t>совой коммуникации, осуществления самостоятельного поиска, анализа и использования собранной социальной информации;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ориентировки в актуальных общественных событиях и процессах; определения лич</w:t>
      </w:r>
      <w:r w:rsidRPr="00580176">
        <w:rPr>
          <w:color w:val="000000"/>
        </w:rPr>
        <w:softHyphen/>
        <w:t>ной и гражданской позиции;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предвидения возможных последствий определенных социальных действий;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оценки происходящих событий и поведения людей с точки зрения морали и права;</w:t>
      </w:r>
    </w:p>
    <w:p w:rsidR="00E35F07" w:rsidRPr="00580176" w:rsidRDefault="00E35F07" w:rsidP="00E35F0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0176">
        <w:rPr>
          <w:color w:val="000000"/>
        </w:rPr>
        <w:t>- реализации и защиты прав человека и гражданина, осознанного выполнения граждан</w:t>
      </w:r>
      <w:r w:rsidRPr="00580176">
        <w:rPr>
          <w:color w:val="000000"/>
        </w:rPr>
        <w:softHyphen/>
        <w:t>ских обязанностей;</w:t>
      </w:r>
    </w:p>
    <w:p w:rsidR="00E35F07" w:rsidRPr="00580176" w:rsidRDefault="00E35F07" w:rsidP="00E35F07">
      <w:pPr>
        <w:tabs>
          <w:tab w:val="left" w:pos="5445"/>
        </w:tabs>
        <w:ind w:firstLine="284"/>
        <w:jc w:val="both"/>
        <w:rPr>
          <w:color w:val="000000"/>
        </w:rPr>
      </w:pPr>
      <w:r w:rsidRPr="00580176">
        <w:rPr>
          <w:color w:val="000000"/>
        </w:rPr>
        <w:t>- осуществления конструктивного взаимодействия людей с разными убеждениями, куль</w:t>
      </w:r>
      <w:r w:rsidRPr="00580176">
        <w:rPr>
          <w:color w:val="000000"/>
        </w:rPr>
        <w:softHyphen/>
        <w:t>турными ценностями, социальным положением.</w:t>
      </w:r>
    </w:p>
    <w:p w:rsidR="00E35F07" w:rsidRPr="00580176" w:rsidRDefault="00E35F07" w:rsidP="00E35F07">
      <w:pPr>
        <w:ind w:firstLine="284"/>
        <w:rPr>
          <w:b/>
        </w:rPr>
      </w:pPr>
      <w:r w:rsidRPr="00580176">
        <w:rPr>
          <w:b/>
        </w:rPr>
        <w:t>2. СОДЕРЖАНИЕ КУРСА</w:t>
      </w:r>
    </w:p>
    <w:p w:rsidR="00E35F07" w:rsidRPr="00580176" w:rsidRDefault="00E35F07" w:rsidP="00E35F07">
      <w:pPr>
        <w:ind w:firstLine="284"/>
        <w:jc w:val="center"/>
        <w:rPr>
          <w:b/>
        </w:rPr>
      </w:pPr>
    </w:p>
    <w:p w:rsidR="00E35F07" w:rsidRPr="00580176" w:rsidRDefault="00E35F07" w:rsidP="00E35F07">
      <w:pPr>
        <w:ind w:firstLine="284"/>
        <w:jc w:val="both"/>
        <w:rPr>
          <w:b/>
        </w:rPr>
      </w:pPr>
      <w:r w:rsidRPr="00580176">
        <w:rPr>
          <w:b/>
        </w:rPr>
        <w:t>Экономическая жизнь общества.</w:t>
      </w:r>
    </w:p>
    <w:p w:rsidR="00E35F07" w:rsidRPr="00580176" w:rsidRDefault="00E35F07" w:rsidP="00E35F07">
      <w:pPr>
        <w:ind w:firstLine="284"/>
        <w:jc w:val="both"/>
      </w:pPr>
      <w:r w:rsidRPr="00580176"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E35F07" w:rsidRPr="00580176" w:rsidRDefault="00E35F07" w:rsidP="00E35F07">
      <w:pPr>
        <w:ind w:firstLine="284"/>
        <w:jc w:val="both"/>
      </w:pPr>
      <w:r w:rsidRPr="00580176">
        <w:t>Понятие экономического роста. Факторы роста. экстенсивный и интенсивный рост. Экономическое развитие. Экономический цикл. Понятие ВВП.</w:t>
      </w:r>
    </w:p>
    <w:p w:rsidR="00E35F07" w:rsidRPr="00580176" w:rsidRDefault="00E35F07" w:rsidP="00E35F07">
      <w:pPr>
        <w:ind w:firstLine="284"/>
        <w:jc w:val="both"/>
      </w:pPr>
      <w:r w:rsidRPr="00580176">
        <w:lastRenderedPageBreak/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E35F07" w:rsidRPr="00580176" w:rsidRDefault="00E35F07" w:rsidP="00E35F07">
      <w:pPr>
        <w:ind w:firstLine="284"/>
        <w:jc w:val="both"/>
      </w:pPr>
      <w:r w:rsidRPr="00580176"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E35F07" w:rsidRPr="00580176" w:rsidRDefault="00E35F07" w:rsidP="00E35F07">
      <w:pPr>
        <w:ind w:firstLine="284"/>
        <w:jc w:val="both"/>
      </w:pPr>
      <w:r w:rsidRPr="00580176">
        <w:t>Правовые основы предпринимательства. Организационно-правовые формы. Стадии государственной регистрации фирмы.</w:t>
      </w:r>
    </w:p>
    <w:p w:rsidR="00E35F07" w:rsidRPr="00580176" w:rsidRDefault="00E35F07" w:rsidP="00E35F07">
      <w:pPr>
        <w:ind w:firstLine="284"/>
        <w:jc w:val="both"/>
      </w:pPr>
      <w:r w:rsidRPr="00580176">
        <w:t xml:space="preserve">Источники финансирования бизнеса. Основные принципы менеджмента. Основы маркетинга. </w:t>
      </w:r>
    </w:p>
    <w:p w:rsidR="00E35F07" w:rsidRPr="00580176" w:rsidRDefault="00E35F07" w:rsidP="00E35F07">
      <w:pPr>
        <w:ind w:firstLine="284"/>
        <w:jc w:val="both"/>
      </w:pPr>
      <w:r w:rsidRPr="00580176"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E35F07" w:rsidRPr="00580176" w:rsidRDefault="00E35F07" w:rsidP="00E35F07">
      <w:pPr>
        <w:ind w:firstLine="284"/>
        <w:jc w:val="both"/>
      </w:pPr>
      <w:r w:rsidRPr="00580176"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E35F07" w:rsidRPr="00580176" w:rsidRDefault="00E35F07" w:rsidP="00E35F07">
      <w:pPr>
        <w:ind w:firstLine="284"/>
        <w:jc w:val="both"/>
      </w:pPr>
      <w:r w:rsidRPr="00580176">
        <w:t>Рынок труда. Безработица и государственная политика в области занятости в России.</w:t>
      </w:r>
    </w:p>
    <w:p w:rsidR="00E35F07" w:rsidRPr="00580176" w:rsidRDefault="00E35F07" w:rsidP="00E35F07">
      <w:pPr>
        <w:ind w:firstLine="284"/>
        <w:jc w:val="both"/>
      </w:pPr>
      <w:r w:rsidRPr="00580176">
        <w:t>Мировая экономика. Государственная политика в области международной торговли. Глобальные экономические проблемы.</w:t>
      </w:r>
    </w:p>
    <w:p w:rsidR="00E35F07" w:rsidRPr="00580176" w:rsidRDefault="00E35F07" w:rsidP="00E35F07">
      <w:pPr>
        <w:ind w:firstLine="284"/>
        <w:jc w:val="both"/>
      </w:pPr>
      <w:r w:rsidRPr="00580176">
        <w:t xml:space="preserve">Рациональное поведение потребителя и производителя.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  <w:r w:rsidRPr="00580176">
        <w:br/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E35F07" w:rsidRPr="00580176" w:rsidRDefault="00E35F07" w:rsidP="00E35F07">
      <w:pPr>
        <w:ind w:firstLine="284"/>
        <w:jc w:val="both"/>
      </w:pPr>
      <w:r w:rsidRPr="00580176">
        <w:rPr>
          <w:b/>
        </w:rPr>
        <w:t>Социальная сфера.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Семья и быт. Семья как социальный институт. Семья в современном обществе. Бытовые отношения.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E35F07" w:rsidRPr="00580176" w:rsidRDefault="00E35F07" w:rsidP="00E35F07">
      <w:pPr>
        <w:ind w:firstLine="284"/>
        <w:jc w:val="both"/>
      </w:pPr>
      <w:r w:rsidRPr="00580176">
        <w:t>Демографическая ситуация в современной России и проблемы неполной семьи.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E35F07" w:rsidRPr="00580176" w:rsidRDefault="00E35F07" w:rsidP="00E35F07">
      <w:pPr>
        <w:ind w:firstLine="284"/>
        <w:jc w:val="both"/>
      </w:pPr>
      <w:r w:rsidRPr="00580176">
        <w:t>Религиозные объединения и организации в РФ. Религиозные объединения и организации в Российской Федерации. Опасность сектантства. Межнациональные отношения, этносоциальные конфликты, пути их разрешения. Гендер- социальный пол.</w:t>
      </w:r>
    </w:p>
    <w:p w:rsidR="00E35F07" w:rsidRPr="00580176" w:rsidRDefault="00E35F07" w:rsidP="00E35F07">
      <w:pPr>
        <w:ind w:firstLine="284"/>
        <w:jc w:val="both"/>
        <w:rPr>
          <w:b/>
        </w:rPr>
      </w:pPr>
      <w:r w:rsidRPr="00580176">
        <w:rPr>
          <w:b/>
        </w:rPr>
        <w:t>Политическая жизнь общества.</w:t>
      </w:r>
    </w:p>
    <w:p w:rsidR="00E35F07" w:rsidRPr="00580176" w:rsidRDefault="00E35F07" w:rsidP="00E35F07">
      <w:pPr>
        <w:ind w:firstLine="284"/>
        <w:jc w:val="both"/>
      </w:pPr>
      <w:r w:rsidRPr="00580176">
        <w:t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статус личности. Политическое участие. Абсентеизм, его причины и опасность.</w:t>
      </w:r>
    </w:p>
    <w:p w:rsidR="00E35F07" w:rsidRPr="00580176" w:rsidRDefault="00E35F07" w:rsidP="00E35F07">
      <w:pPr>
        <w:ind w:firstLine="284"/>
        <w:jc w:val="both"/>
      </w:pPr>
      <w:r w:rsidRPr="00580176">
        <w:t xml:space="preserve">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Гражданские инициативы.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 </w:t>
      </w:r>
    </w:p>
    <w:p w:rsidR="00E35F07" w:rsidRPr="00580176" w:rsidRDefault="00E35F07" w:rsidP="00E35F07">
      <w:pPr>
        <w:ind w:firstLine="284"/>
        <w:jc w:val="both"/>
      </w:pPr>
      <w:r w:rsidRPr="00580176">
        <w:lastRenderedPageBreak/>
        <w:t xml:space="preserve">Политическая элита и политическое лидерство. Политическая элита.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 Политическое лидерство. Типология лидерства. Лидеры и ведомые.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Политика и власть. Политика и общество. Политические институты и отношения. Власть, ее происхождение и виды.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Демократические выборы и политические партии. Избирательные системы. Многопартийность. Политическая идеология. </w:t>
      </w:r>
    </w:p>
    <w:p w:rsidR="00E35F07" w:rsidRPr="00580176" w:rsidRDefault="00E35F07" w:rsidP="00E35F07">
      <w:pPr>
        <w:pStyle w:val="a8"/>
        <w:spacing w:after="0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76">
        <w:rPr>
          <w:rFonts w:ascii="Times New Roman" w:hAnsi="Times New Roman" w:cs="Times New Roman"/>
          <w:sz w:val="24"/>
          <w:szCs w:val="24"/>
        </w:rPr>
        <w:t xml:space="preserve">Участие граждан в политической жизни. Политический процесс. Политическое участие. Политическая культура. </w:t>
      </w:r>
    </w:p>
    <w:p w:rsidR="00E35F07" w:rsidRPr="00580176" w:rsidRDefault="00E35F07" w:rsidP="00E35F07">
      <w:pPr>
        <w:ind w:firstLine="284"/>
        <w:jc w:val="both"/>
        <w:rPr>
          <w:b/>
          <w:bCs/>
        </w:rPr>
      </w:pPr>
      <w:r w:rsidRPr="00580176">
        <w:rPr>
          <w:b/>
          <w:bCs/>
        </w:rPr>
        <w:t>Итоговое повторение.</w:t>
      </w:r>
    </w:p>
    <w:p w:rsidR="00E35F07" w:rsidRPr="00580176" w:rsidRDefault="00E35F07" w:rsidP="00E35F07">
      <w:pPr>
        <w:tabs>
          <w:tab w:val="left" w:pos="5445"/>
        </w:tabs>
        <w:ind w:firstLine="284"/>
        <w:jc w:val="both"/>
        <w:rPr>
          <w:color w:val="000000"/>
        </w:rPr>
      </w:pPr>
    </w:p>
    <w:p w:rsidR="00D34FE0" w:rsidRPr="00580176" w:rsidRDefault="00E35F07" w:rsidP="00E35F07">
      <w:pPr>
        <w:pStyle w:val="aa"/>
        <w:numPr>
          <w:ilvl w:val="0"/>
          <w:numId w:val="3"/>
        </w:numPr>
        <w:ind w:left="0" w:firstLine="284"/>
        <w:rPr>
          <w:b/>
        </w:rPr>
      </w:pPr>
      <w:r w:rsidRPr="00580176">
        <w:rPr>
          <w:b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EE3A62" w:rsidRPr="00580176" w:rsidTr="00EE3A62">
        <w:trPr>
          <w:trHeight w:val="1344"/>
        </w:trPr>
        <w:tc>
          <w:tcPr>
            <w:tcW w:w="1384" w:type="dxa"/>
          </w:tcPr>
          <w:p w:rsidR="00EE3A62" w:rsidRPr="00580176" w:rsidRDefault="00EE3A62" w:rsidP="00E35F07">
            <w:pPr>
              <w:ind w:firstLine="284"/>
              <w:rPr>
                <w:b/>
              </w:rPr>
            </w:pPr>
            <w:r w:rsidRPr="00580176">
              <w:rPr>
                <w:b/>
              </w:rPr>
              <w:t>№ темы</w:t>
            </w:r>
          </w:p>
        </w:tc>
        <w:tc>
          <w:tcPr>
            <w:tcW w:w="6662" w:type="dxa"/>
          </w:tcPr>
          <w:p w:rsidR="00EE3A62" w:rsidRPr="00580176" w:rsidRDefault="00EE3A62" w:rsidP="00E35F07">
            <w:pPr>
              <w:ind w:firstLine="284"/>
              <w:rPr>
                <w:b/>
              </w:rPr>
            </w:pPr>
            <w:r w:rsidRPr="00580176"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EE3A62" w:rsidRPr="00580176" w:rsidRDefault="00EE3A62" w:rsidP="00E35F07">
            <w:pPr>
              <w:ind w:firstLine="284"/>
              <w:jc w:val="center"/>
              <w:rPr>
                <w:b/>
              </w:rPr>
            </w:pPr>
            <w:r w:rsidRPr="00580176">
              <w:rPr>
                <w:b/>
              </w:rPr>
              <w:t>Количество часов</w:t>
            </w:r>
          </w:p>
          <w:p w:rsidR="00EE3A62" w:rsidRPr="00580176" w:rsidRDefault="00EE3A62" w:rsidP="00E35F07">
            <w:pPr>
              <w:ind w:firstLine="284"/>
              <w:jc w:val="center"/>
              <w:rPr>
                <w:b/>
              </w:rPr>
            </w:pPr>
          </w:p>
          <w:p w:rsidR="00EE3A62" w:rsidRPr="00580176" w:rsidRDefault="00EE3A62" w:rsidP="00E35F07">
            <w:pPr>
              <w:ind w:firstLine="284"/>
              <w:jc w:val="center"/>
              <w:rPr>
                <w:b/>
              </w:rPr>
            </w:pPr>
          </w:p>
        </w:tc>
      </w:tr>
      <w:tr w:rsidR="00EE3A62" w:rsidRPr="00580176" w:rsidTr="00EE3A62">
        <w:tc>
          <w:tcPr>
            <w:tcW w:w="1384" w:type="dxa"/>
          </w:tcPr>
          <w:p w:rsidR="00EE3A62" w:rsidRPr="00580176" w:rsidRDefault="00EE3A62" w:rsidP="00E35F07">
            <w:pPr>
              <w:ind w:firstLine="284"/>
            </w:pPr>
            <w:r w:rsidRPr="00580176">
              <w:t>1</w:t>
            </w:r>
          </w:p>
        </w:tc>
        <w:tc>
          <w:tcPr>
            <w:tcW w:w="6662" w:type="dxa"/>
          </w:tcPr>
          <w:p w:rsidR="00EE3A62" w:rsidRPr="00580176" w:rsidRDefault="00EE3A62" w:rsidP="00E35F07">
            <w:pPr>
              <w:ind w:firstLine="284"/>
            </w:pPr>
            <w:r w:rsidRPr="00580176">
              <w:t>Раздел 1. Экономическая  жизнь общества.</w:t>
            </w:r>
          </w:p>
        </w:tc>
        <w:tc>
          <w:tcPr>
            <w:tcW w:w="1418" w:type="dxa"/>
          </w:tcPr>
          <w:p w:rsidR="00EE3A62" w:rsidRPr="00580176" w:rsidRDefault="00580176" w:rsidP="00E35F07">
            <w:pPr>
              <w:ind w:firstLine="284"/>
            </w:pPr>
            <w:r w:rsidRPr="00580176">
              <w:t>11</w:t>
            </w:r>
          </w:p>
        </w:tc>
      </w:tr>
      <w:tr w:rsidR="00EE3A62" w:rsidRPr="00580176" w:rsidTr="00E35F07">
        <w:trPr>
          <w:trHeight w:val="365"/>
        </w:trPr>
        <w:tc>
          <w:tcPr>
            <w:tcW w:w="1384" w:type="dxa"/>
          </w:tcPr>
          <w:p w:rsidR="00EE3A62" w:rsidRPr="00580176" w:rsidRDefault="00EE3A62" w:rsidP="00E35F07">
            <w:pPr>
              <w:ind w:firstLine="284"/>
            </w:pPr>
            <w:r w:rsidRPr="00580176">
              <w:t>2</w:t>
            </w:r>
          </w:p>
        </w:tc>
        <w:tc>
          <w:tcPr>
            <w:tcW w:w="6662" w:type="dxa"/>
          </w:tcPr>
          <w:p w:rsidR="00EE3A62" w:rsidRPr="00580176" w:rsidRDefault="00EE3A62" w:rsidP="00E35F07">
            <w:pPr>
              <w:ind w:firstLine="284"/>
            </w:pPr>
            <w:r w:rsidRPr="00580176">
              <w:t>Раздел 2. Социальная сфера.</w:t>
            </w:r>
          </w:p>
          <w:p w:rsidR="00EE3A62" w:rsidRPr="00580176" w:rsidRDefault="00EE3A62" w:rsidP="00E35F07">
            <w:pPr>
              <w:ind w:firstLine="284"/>
            </w:pPr>
          </w:p>
        </w:tc>
        <w:tc>
          <w:tcPr>
            <w:tcW w:w="1418" w:type="dxa"/>
          </w:tcPr>
          <w:p w:rsidR="00EE3A62" w:rsidRPr="00580176" w:rsidRDefault="0064195F" w:rsidP="00E35F07">
            <w:pPr>
              <w:ind w:firstLine="284"/>
            </w:pPr>
            <w:r w:rsidRPr="00580176">
              <w:t>7</w:t>
            </w:r>
          </w:p>
        </w:tc>
      </w:tr>
      <w:tr w:rsidR="00EE3A62" w:rsidRPr="00580176" w:rsidTr="00EE3A62">
        <w:tc>
          <w:tcPr>
            <w:tcW w:w="1384" w:type="dxa"/>
          </w:tcPr>
          <w:p w:rsidR="00EE3A62" w:rsidRPr="00580176" w:rsidRDefault="00EE3A62" w:rsidP="00E35F07">
            <w:pPr>
              <w:ind w:firstLine="284"/>
            </w:pPr>
            <w:r w:rsidRPr="00580176">
              <w:t>3</w:t>
            </w:r>
          </w:p>
        </w:tc>
        <w:tc>
          <w:tcPr>
            <w:tcW w:w="6662" w:type="dxa"/>
          </w:tcPr>
          <w:p w:rsidR="00EE3A62" w:rsidRPr="00580176" w:rsidRDefault="00EE3A62" w:rsidP="00E35F07">
            <w:pPr>
              <w:ind w:firstLine="284"/>
            </w:pPr>
            <w:r w:rsidRPr="00580176">
              <w:t>Раздел 3. Политическая жизнь общества.</w:t>
            </w:r>
          </w:p>
        </w:tc>
        <w:tc>
          <w:tcPr>
            <w:tcW w:w="1418" w:type="dxa"/>
          </w:tcPr>
          <w:p w:rsidR="00EE3A62" w:rsidRPr="00580176" w:rsidRDefault="0064195F" w:rsidP="00E35F07">
            <w:pPr>
              <w:ind w:firstLine="284"/>
            </w:pPr>
            <w:r w:rsidRPr="00580176">
              <w:t>1</w:t>
            </w:r>
            <w:r w:rsidR="00EE3A62" w:rsidRPr="00580176">
              <w:t>3</w:t>
            </w:r>
          </w:p>
        </w:tc>
      </w:tr>
      <w:tr w:rsidR="00EE3A62" w:rsidRPr="00580176" w:rsidTr="00EE3A62">
        <w:tc>
          <w:tcPr>
            <w:tcW w:w="1384" w:type="dxa"/>
          </w:tcPr>
          <w:p w:rsidR="00EE3A62" w:rsidRPr="00580176" w:rsidRDefault="00EE3A62" w:rsidP="00E35F07">
            <w:pPr>
              <w:ind w:firstLine="284"/>
            </w:pPr>
            <w:r w:rsidRPr="00580176">
              <w:t>4</w:t>
            </w:r>
          </w:p>
        </w:tc>
        <w:tc>
          <w:tcPr>
            <w:tcW w:w="6662" w:type="dxa"/>
          </w:tcPr>
          <w:p w:rsidR="00EE3A62" w:rsidRPr="00580176" w:rsidRDefault="00EE3A62" w:rsidP="00E35F07">
            <w:pPr>
              <w:ind w:firstLine="284"/>
              <w:jc w:val="both"/>
              <w:rPr>
                <w:bCs/>
              </w:rPr>
            </w:pPr>
            <w:r w:rsidRPr="00580176">
              <w:rPr>
                <w:bCs/>
              </w:rPr>
              <w:t>Раздел 4. Итоговое повторение</w:t>
            </w:r>
          </w:p>
        </w:tc>
        <w:tc>
          <w:tcPr>
            <w:tcW w:w="1418" w:type="dxa"/>
          </w:tcPr>
          <w:p w:rsidR="00EE3A62" w:rsidRPr="00580176" w:rsidRDefault="0064195F" w:rsidP="00E35F07">
            <w:pPr>
              <w:ind w:firstLine="284"/>
            </w:pPr>
            <w:r w:rsidRPr="00580176">
              <w:t>1</w:t>
            </w:r>
          </w:p>
        </w:tc>
      </w:tr>
      <w:tr w:rsidR="00EE3A62" w:rsidRPr="00580176" w:rsidTr="00EE3A62">
        <w:tc>
          <w:tcPr>
            <w:tcW w:w="1384" w:type="dxa"/>
          </w:tcPr>
          <w:p w:rsidR="00EE3A62" w:rsidRPr="00580176" w:rsidRDefault="00EE3A62" w:rsidP="00E35F07">
            <w:pPr>
              <w:ind w:firstLine="284"/>
              <w:rPr>
                <w:b/>
              </w:rPr>
            </w:pPr>
          </w:p>
        </w:tc>
        <w:tc>
          <w:tcPr>
            <w:tcW w:w="6662" w:type="dxa"/>
          </w:tcPr>
          <w:p w:rsidR="00EE3A62" w:rsidRPr="00580176" w:rsidRDefault="00EE3A62" w:rsidP="00E35F07">
            <w:pPr>
              <w:ind w:firstLine="284"/>
            </w:pPr>
            <w:r w:rsidRPr="00580176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EE3A62" w:rsidRPr="00580176" w:rsidRDefault="0064195F" w:rsidP="00E35F07">
            <w:pPr>
              <w:ind w:firstLine="284"/>
              <w:rPr>
                <w:b/>
              </w:rPr>
            </w:pPr>
            <w:r w:rsidRPr="00580176">
              <w:rPr>
                <w:b/>
              </w:rPr>
              <w:t>34</w:t>
            </w:r>
          </w:p>
        </w:tc>
      </w:tr>
    </w:tbl>
    <w:p w:rsidR="00D8384D" w:rsidRPr="00580176" w:rsidRDefault="00D8384D" w:rsidP="001552DC">
      <w:pPr>
        <w:tabs>
          <w:tab w:val="left" w:pos="5445"/>
        </w:tabs>
      </w:pPr>
    </w:p>
    <w:p w:rsidR="0064195F" w:rsidRPr="00580176" w:rsidRDefault="0064195F" w:rsidP="001552DC">
      <w:pPr>
        <w:tabs>
          <w:tab w:val="left" w:pos="5445"/>
        </w:tabs>
      </w:pPr>
      <w:bookmarkStart w:id="0" w:name="_GoBack"/>
      <w:bookmarkEnd w:id="0"/>
    </w:p>
    <w:sectPr w:rsidR="0064195F" w:rsidRPr="00580176" w:rsidSect="00657AF1">
      <w:pgSz w:w="16838" w:h="11906" w:orient="landscape"/>
      <w:pgMar w:top="284" w:right="28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D8" w:rsidRDefault="005021D8" w:rsidP="00D34FE0">
      <w:r>
        <w:separator/>
      </w:r>
    </w:p>
  </w:endnote>
  <w:endnote w:type="continuationSeparator" w:id="0">
    <w:p w:rsidR="005021D8" w:rsidRDefault="005021D8" w:rsidP="00D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D8" w:rsidRDefault="005021D8" w:rsidP="00D34FE0">
      <w:r>
        <w:separator/>
      </w:r>
    </w:p>
  </w:footnote>
  <w:footnote w:type="continuationSeparator" w:id="0">
    <w:p w:rsidR="005021D8" w:rsidRDefault="005021D8" w:rsidP="00D3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8C1"/>
    <w:multiLevelType w:val="hybridMultilevel"/>
    <w:tmpl w:val="9296E866"/>
    <w:lvl w:ilvl="0" w:tplc="C540D3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07475A"/>
    <w:multiLevelType w:val="hybridMultilevel"/>
    <w:tmpl w:val="8C4C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3312"/>
    <w:multiLevelType w:val="hybridMultilevel"/>
    <w:tmpl w:val="2B46A9AE"/>
    <w:lvl w:ilvl="0" w:tplc="DBCA652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B14ADB"/>
    <w:multiLevelType w:val="hybridMultilevel"/>
    <w:tmpl w:val="D014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5"/>
    <w:rsid w:val="00016CCF"/>
    <w:rsid w:val="0001753D"/>
    <w:rsid w:val="000338B4"/>
    <w:rsid w:val="0008788E"/>
    <w:rsid w:val="001552DC"/>
    <w:rsid w:val="002A1E17"/>
    <w:rsid w:val="002B6361"/>
    <w:rsid w:val="002D1451"/>
    <w:rsid w:val="00313265"/>
    <w:rsid w:val="00426725"/>
    <w:rsid w:val="005021D8"/>
    <w:rsid w:val="005077B5"/>
    <w:rsid w:val="00580176"/>
    <w:rsid w:val="0064195F"/>
    <w:rsid w:val="00657AF1"/>
    <w:rsid w:val="00666D02"/>
    <w:rsid w:val="00865010"/>
    <w:rsid w:val="00946DE2"/>
    <w:rsid w:val="00955D93"/>
    <w:rsid w:val="00A91814"/>
    <w:rsid w:val="00B2544D"/>
    <w:rsid w:val="00BE12EC"/>
    <w:rsid w:val="00C02C68"/>
    <w:rsid w:val="00C96982"/>
    <w:rsid w:val="00D34FE0"/>
    <w:rsid w:val="00D8384D"/>
    <w:rsid w:val="00DD0138"/>
    <w:rsid w:val="00E35F07"/>
    <w:rsid w:val="00EA446C"/>
    <w:rsid w:val="00EB6AA3"/>
    <w:rsid w:val="00EE3A62"/>
    <w:rsid w:val="00EE54FE"/>
    <w:rsid w:val="00F43650"/>
    <w:rsid w:val="00F77F2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FFF0-9E75-44B8-8A30-01C0CEA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FE0"/>
  </w:style>
  <w:style w:type="paragraph" w:styleId="a5">
    <w:name w:val="footer"/>
    <w:basedOn w:val="a"/>
    <w:link w:val="a6"/>
    <w:uiPriority w:val="99"/>
    <w:unhideWhenUsed/>
    <w:rsid w:val="00D34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FE0"/>
  </w:style>
  <w:style w:type="table" w:styleId="a7">
    <w:name w:val="Table Grid"/>
    <w:basedOn w:val="a1"/>
    <w:uiPriority w:val="59"/>
    <w:rsid w:val="00D3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E3A6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EE3A62"/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D8384D"/>
    <w:pPr>
      <w:ind w:left="720"/>
      <w:contextualSpacing/>
    </w:pPr>
  </w:style>
  <w:style w:type="paragraph" w:styleId="ab">
    <w:name w:val="Normal (Web)"/>
    <w:basedOn w:val="a"/>
    <w:rsid w:val="00D8384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918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8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0338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22</cp:revision>
  <cp:lastPrinted>2020-02-03T09:52:00Z</cp:lastPrinted>
  <dcterms:created xsi:type="dcterms:W3CDTF">2015-08-24T08:47:00Z</dcterms:created>
  <dcterms:modified xsi:type="dcterms:W3CDTF">2021-02-27T12:52:00Z</dcterms:modified>
</cp:coreProperties>
</file>